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DF" w:rsidRPr="00CC100F" w:rsidRDefault="00A70CDF" w:rsidP="00A70CDF">
      <w:pPr>
        <w:rPr>
          <w:rFonts w:ascii="Arial" w:hAnsi="Arial" w:cs="Arial"/>
          <w:sz w:val="20"/>
        </w:rPr>
      </w:pPr>
      <w:bookmarkStart w:id="0" w:name="_GoBack"/>
      <w:bookmarkEnd w:id="0"/>
    </w:p>
    <w:p w:rsidR="00A70CDF" w:rsidRPr="00CC100F" w:rsidRDefault="00A70CDF" w:rsidP="00A70CDF">
      <w:pPr>
        <w:rPr>
          <w:rFonts w:ascii="Arial" w:hAnsi="Arial" w:cs="Arial"/>
          <w:sz w:val="20"/>
        </w:rPr>
      </w:pPr>
    </w:p>
    <w:p w:rsidR="00A70CDF" w:rsidRPr="00CC100F" w:rsidRDefault="00A70CDF" w:rsidP="00CC100F">
      <w:pPr>
        <w:jc w:val="center"/>
        <w:rPr>
          <w:rFonts w:ascii="Arial" w:hAnsi="Arial" w:cs="Arial"/>
          <w:sz w:val="20"/>
        </w:rPr>
      </w:pPr>
      <w:r w:rsidRPr="00CC100F">
        <w:rPr>
          <w:rFonts w:ascii="Arial" w:hAnsi="Arial" w:cs="Arial"/>
          <w:sz w:val="20"/>
        </w:rPr>
        <w:t xml:space="preserve">ENDORSEMENT </w:t>
      </w:r>
    </w:p>
    <w:p w:rsidR="00A70CDF" w:rsidRPr="00CC100F" w:rsidRDefault="00A70CDF" w:rsidP="00CC100F">
      <w:pPr>
        <w:jc w:val="center"/>
        <w:rPr>
          <w:rFonts w:ascii="Arial" w:hAnsi="Arial" w:cs="Arial"/>
          <w:sz w:val="20"/>
        </w:rPr>
      </w:pPr>
      <w:r w:rsidRPr="00CC100F">
        <w:rPr>
          <w:rFonts w:ascii="Arial" w:hAnsi="Arial" w:cs="Arial"/>
          <w:sz w:val="20"/>
        </w:rPr>
        <w:t xml:space="preserve">Attached to Policy No. </w:t>
      </w:r>
    </w:p>
    <w:p w:rsidR="00A70CDF" w:rsidRPr="00CC100F" w:rsidRDefault="00A70CDF" w:rsidP="00CC100F">
      <w:pPr>
        <w:jc w:val="center"/>
        <w:rPr>
          <w:rFonts w:ascii="Arial" w:hAnsi="Arial" w:cs="Arial"/>
          <w:sz w:val="20"/>
        </w:rPr>
      </w:pPr>
      <w:r w:rsidRPr="00CC100F">
        <w:rPr>
          <w:rFonts w:ascii="Arial" w:hAnsi="Arial" w:cs="Arial"/>
          <w:sz w:val="20"/>
        </w:rPr>
        <w:t xml:space="preserve">Issued by </w:t>
      </w:r>
    </w:p>
    <w:p w:rsidR="00A70CDF" w:rsidRPr="00CC100F" w:rsidRDefault="00CC100F" w:rsidP="00CC100F">
      <w:pPr>
        <w:jc w:val="center"/>
        <w:rPr>
          <w:rFonts w:ascii="Arial" w:hAnsi="Arial" w:cs="Arial"/>
          <w:sz w:val="20"/>
        </w:rPr>
      </w:pPr>
      <w:r>
        <w:rPr>
          <w:rFonts w:ascii="Arial" w:hAnsi="Arial" w:cs="Arial"/>
          <w:sz w:val="20"/>
        </w:rPr>
        <w:t>WFG NATIONAL</w:t>
      </w:r>
      <w:r w:rsidR="00A70CDF" w:rsidRPr="00CC100F">
        <w:rPr>
          <w:rFonts w:ascii="Arial" w:hAnsi="Arial" w:cs="Arial"/>
          <w:sz w:val="20"/>
        </w:rPr>
        <w:t xml:space="preserve"> TITLE INSURANCE COMPANY </w:t>
      </w:r>
    </w:p>
    <w:p w:rsidR="00A70CDF" w:rsidRPr="00CC100F" w:rsidRDefault="00A70CDF" w:rsidP="00A70CDF">
      <w:pPr>
        <w:rPr>
          <w:rFonts w:ascii="Arial" w:hAnsi="Arial" w:cs="Arial"/>
          <w:sz w:val="20"/>
        </w:rPr>
      </w:pPr>
    </w:p>
    <w:p w:rsidR="00A70CDF" w:rsidRDefault="00A70CDF" w:rsidP="009835F0">
      <w:pPr>
        <w:jc w:val="both"/>
        <w:rPr>
          <w:rFonts w:ascii="Arial" w:hAnsi="Arial" w:cs="Arial"/>
          <w:sz w:val="20"/>
        </w:rPr>
      </w:pPr>
      <w:r w:rsidRPr="00CC100F">
        <w:rPr>
          <w:rFonts w:ascii="Arial" w:hAnsi="Arial" w:cs="Arial"/>
          <w:sz w:val="20"/>
        </w:rPr>
        <w:t>Based upon the representation of the Insured that the Insured has made an advance in the sum of $</w:t>
      </w:r>
      <w:r w:rsidR="009835F0">
        <w:rPr>
          <w:rFonts w:ascii="Arial" w:hAnsi="Arial" w:cs="Arial"/>
          <w:sz w:val="20"/>
        </w:rPr>
        <w:t xml:space="preserve"> _____________ </w:t>
      </w:r>
      <w:r w:rsidRPr="00CC100F">
        <w:rPr>
          <w:rFonts w:ascii="Arial" w:hAnsi="Arial" w:cs="Arial"/>
          <w:sz w:val="20"/>
        </w:rPr>
        <w:t>(the "Advance"), [for a cumulative total Advance of</w:t>
      </w:r>
      <w:r w:rsidR="009835F0">
        <w:rPr>
          <w:rFonts w:ascii="Arial" w:hAnsi="Arial" w:cs="Arial"/>
          <w:sz w:val="20"/>
        </w:rPr>
        <w:t xml:space="preserve"> _____________ </w:t>
      </w:r>
      <w:r w:rsidRPr="00CC100F">
        <w:rPr>
          <w:rFonts w:ascii="Arial" w:hAnsi="Arial" w:cs="Arial"/>
          <w:sz w:val="20"/>
        </w:rPr>
        <w:t xml:space="preserve">]  which is a  portion  of the Indebtedness, the Company hereby (a) increases the Mechanics' Lien Coverage Liability Limit (defined in paragraph </w:t>
      </w:r>
      <w:r w:rsidR="009835F0">
        <w:rPr>
          <w:rFonts w:ascii="Arial" w:hAnsi="Arial" w:cs="Arial"/>
          <w:sz w:val="20"/>
        </w:rPr>
        <w:t>____</w:t>
      </w:r>
      <w:r w:rsidRPr="00CC100F">
        <w:rPr>
          <w:rFonts w:ascii="Arial" w:hAnsi="Arial" w:cs="Arial"/>
          <w:sz w:val="20"/>
        </w:rPr>
        <w:t xml:space="preserve"> of Schedule B) by the amount of the Advance,  to a total Mechanics' Lien Coverage Liability Limit  of $</w:t>
      </w:r>
      <w:r w:rsidR="009835F0">
        <w:rPr>
          <w:rFonts w:ascii="Arial" w:hAnsi="Arial" w:cs="Arial"/>
          <w:sz w:val="20"/>
        </w:rPr>
        <w:t xml:space="preserve"> _________________ </w:t>
      </w:r>
      <w:r w:rsidRPr="00CC100F">
        <w:rPr>
          <w:rFonts w:ascii="Arial" w:hAnsi="Arial" w:cs="Arial"/>
          <w:sz w:val="20"/>
        </w:rPr>
        <w:t>, and (b) extends the Mechanics' Lien Coverage Cut-Off Date (defined in para</w:t>
      </w:r>
      <w:r w:rsidR="009835F0">
        <w:rPr>
          <w:rFonts w:ascii="Arial" w:hAnsi="Arial" w:cs="Arial"/>
          <w:sz w:val="20"/>
        </w:rPr>
        <w:t xml:space="preserve">graph ____ </w:t>
      </w:r>
      <w:r w:rsidRPr="00CC100F">
        <w:rPr>
          <w:rFonts w:ascii="Arial" w:hAnsi="Arial" w:cs="Arial"/>
          <w:sz w:val="20"/>
        </w:rPr>
        <w:t xml:space="preserve"> of Schedule B) to </w:t>
      </w:r>
      <w:r w:rsidR="009835F0">
        <w:rPr>
          <w:rFonts w:ascii="Arial" w:hAnsi="Arial" w:cs="Arial"/>
          <w:sz w:val="20"/>
        </w:rPr>
        <w:t xml:space="preserve">________________ </w:t>
      </w:r>
      <w:r w:rsidRPr="00CC100F">
        <w:rPr>
          <w:rFonts w:ascii="Arial" w:hAnsi="Arial" w:cs="Arial"/>
          <w:sz w:val="20"/>
        </w:rPr>
        <w:t xml:space="preserve">.  </w:t>
      </w:r>
    </w:p>
    <w:p w:rsidR="009835F0" w:rsidRPr="00CC100F" w:rsidRDefault="009835F0" w:rsidP="009835F0">
      <w:pPr>
        <w:jc w:val="both"/>
        <w:rPr>
          <w:rFonts w:ascii="Arial" w:hAnsi="Arial" w:cs="Arial"/>
          <w:sz w:val="20"/>
        </w:rPr>
      </w:pPr>
    </w:p>
    <w:p w:rsidR="00A70CDF" w:rsidRPr="00CC100F" w:rsidRDefault="00A70CDF" w:rsidP="009835F0">
      <w:pPr>
        <w:jc w:val="both"/>
        <w:rPr>
          <w:rFonts w:ascii="Arial" w:hAnsi="Arial" w:cs="Arial"/>
          <w:sz w:val="20"/>
        </w:rPr>
      </w:pPr>
      <w:r w:rsidRPr="00CC100F">
        <w:rPr>
          <w:rFonts w:ascii="Arial" w:hAnsi="Arial" w:cs="Arial"/>
          <w:sz w:val="20"/>
        </w:rPr>
        <w:t>The Company also insures against loss or damage sustained or incurred by the Insured by reason of:</w:t>
      </w:r>
    </w:p>
    <w:p w:rsidR="00A70CDF" w:rsidRPr="00CC100F" w:rsidRDefault="00A70CDF" w:rsidP="009835F0">
      <w:pPr>
        <w:jc w:val="both"/>
        <w:rPr>
          <w:rFonts w:ascii="Arial" w:hAnsi="Arial" w:cs="Arial"/>
          <w:sz w:val="20"/>
        </w:rPr>
      </w:pPr>
    </w:p>
    <w:p w:rsidR="00A70CDF" w:rsidRPr="00CC100F" w:rsidRDefault="00A70CDF" w:rsidP="009835F0">
      <w:pPr>
        <w:ind w:left="720" w:hanging="720"/>
        <w:jc w:val="both"/>
        <w:rPr>
          <w:rFonts w:ascii="Arial" w:hAnsi="Arial" w:cs="Arial"/>
          <w:sz w:val="20"/>
        </w:rPr>
      </w:pPr>
      <w:r w:rsidRPr="00CC100F">
        <w:rPr>
          <w:rFonts w:ascii="Arial" w:hAnsi="Arial" w:cs="Arial"/>
          <w:sz w:val="20"/>
        </w:rPr>
        <w:t>1.</w:t>
      </w:r>
      <w:r w:rsidRPr="00CC100F">
        <w:rPr>
          <w:rFonts w:ascii="Arial" w:hAnsi="Arial" w:cs="Arial"/>
          <w:sz w:val="20"/>
        </w:rPr>
        <w:tab/>
        <w:t>Any lien, encumbrance or other matter affecting the Title and recorded in the Public Records subsequent to Date of Policy, to the date of this endorsement, except:</w:t>
      </w:r>
    </w:p>
    <w:p w:rsidR="00A70CDF" w:rsidRPr="00CC100F" w:rsidRDefault="00A70CDF" w:rsidP="009835F0">
      <w:pPr>
        <w:ind w:left="720" w:hanging="720"/>
        <w:jc w:val="both"/>
        <w:rPr>
          <w:rFonts w:ascii="Arial" w:hAnsi="Arial" w:cs="Arial"/>
          <w:sz w:val="20"/>
        </w:rPr>
      </w:pPr>
    </w:p>
    <w:p w:rsidR="00A70CDF" w:rsidRPr="00CC100F" w:rsidRDefault="00A70CDF" w:rsidP="009835F0">
      <w:pPr>
        <w:ind w:left="720" w:hanging="720"/>
        <w:jc w:val="both"/>
        <w:rPr>
          <w:rFonts w:ascii="Arial" w:hAnsi="Arial" w:cs="Arial"/>
          <w:sz w:val="20"/>
        </w:rPr>
      </w:pPr>
      <w:r w:rsidRPr="00CC100F">
        <w:rPr>
          <w:rFonts w:ascii="Arial" w:hAnsi="Arial" w:cs="Arial"/>
          <w:sz w:val="20"/>
        </w:rPr>
        <w:t>2.</w:t>
      </w:r>
      <w:r w:rsidRPr="00CC100F">
        <w:rPr>
          <w:rFonts w:ascii="Arial" w:hAnsi="Arial" w:cs="Arial"/>
          <w:sz w:val="20"/>
        </w:rPr>
        <w:tab/>
        <w:t>Any subsisting tax or assessment lien which is prior to the lien of the Insured Mortgage, as of the date of issuance of this endorsement, except:</w:t>
      </w:r>
    </w:p>
    <w:p w:rsidR="00A70CDF" w:rsidRPr="00CC100F" w:rsidRDefault="00A70CDF" w:rsidP="009835F0">
      <w:pPr>
        <w:ind w:left="720" w:hanging="720"/>
        <w:jc w:val="both"/>
        <w:rPr>
          <w:rFonts w:ascii="Arial" w:hAnsi="Arial" w:cs="Arial"/>
          <w:sz w:val="20"/>
        </w:rPr>
      </w:pPr>
    </w:p>
    <w:p w:rsidR="00A70CDF" w:rsidRPr="00CC100F" w:rsidRDefault="00A70CDF" w:rsidP="009835F0">
      <w:pPr>
        <w:ind w:left="720" w:hanging="720"/>
        <w:jc w:val="both"/>
        <w:rPr>
          <w:rFonts w:ascii="Arial" w:hAnsi="Arial" w:cs="Arial"/>
          <w:sz w:val="20"/>
        </w:rPr>
      </w:pPr>
      <w:r w:rsidRPr="00CC100F">
        <w:rPr>
          <w:rFonts w:ascii="Arial" w:hAnsi="Arial" w:cs="Arial"/>
          <w:sz w:val="20"/>
        </w:rPr>
        <w:t>3.</w:t>
      </w:r>
      <w:r w:rsidRPr="00CC100F">
        <w:rPr>
          <w:rFonts w:ascii="Arial" w:hAnsi="Arial" w:cs="Arial"/>
          <w:sz w:val="20"/>
        </w:rPr>
        <w:tab/>
        <w:t>Title being vested as of the date of issuance of this Endorsement other than as shown in Schedule A according to the Public Records;</w:t>
      </w:r>
    </w:p>
    <w:p w:rsidR="00A70CDF" w:rsidRPr="00CC100F" w:rsidRDefault="00A70CDF" w:rsidP="009835F0">
      <w:pPr>
        <w:ind w:left="720" w:hanging="720"/>
        <w:jc w:val="both"/>
        <w:rPr>
          <w:rFonts w:ascii="Arial" w:hAnsi="Arial" w:cs="Arial"/>
          <w:sz w:val="20"/>
        </w:rPr>
      </w:pPr>
      <w:r w:rsidRPr="00CC100F">
        <w:rPr>
          <w:rFonts w:ascii="Arial" w:hAnsi="Arial" w:cs="Arial"/>
          <w:sz w:val="20"/>
        </w:rPr>
        <w:t>4.</w:t>
      </w:r>
      <w:r w:rsidRPr="00CC100F">
        <w:rPr>
          <w:rFonts w:ascii="Arial" w:hAnsi="Arial" w:cs="Arial"/>
          <w:sz w:val="20"/>
        </w:rPr>
        <w:tab/>
        <w:t>The failure of the Advance to be secured by the Insured Mortgage;</w:t>
      </w:r>
    </w:p>
    <w:p w:rsidR="00A70CDF" w:rsidRPr="00CC100F" w:rsidRDefault="00A70CDF" w:rsidP="009835F0">
      <w:pPr>
        <w:ind w:left="720" w:hanging="720"/>
        <w:jc w:val="both"/>
        <w:rPr>
          <w:rFonts w:ascii="Arial" w:hAnsi="Arial" w:cs="Arial"/>
          <w:sz w:val="20"/>
        </w:rPr>
      </w:pPr>
      <w:r w:rsidRPr="00CC100F">
        <w:rPr>
          <w:rFonts w:ascii="Arial" w:hAnsi="Arial" w:cs="Arial"/>
          <w:sz w:val="20"/>
        </w:rPr>
        <w:t>5.</w:t>
      </w:r>
      <w:r w:rsidRPr="00CC100F">
        <w:rPr>
          <w:rFonts w:ascii="Arial" w:hAnsi="Arial" w:cs="Arial"/>
          <w:sz w:val="20"/>
        </w:rPr>
        <w:tab/>
        <w:t>Lack of priority of the lien of the Insured Mortgage with respect to the Advance over any lien, encumbrance or other matter affecting the Title and recorded in the Public Records subsequent to Date of Policy and as of the date of issuance of this Endorsement, except:</w:t>
      </w:r>
    </w:p>
    <w:p w:rsidR="00A70CDF" w:rsidRDefault="00A70CDF" w:rsidP="009835F0">
      <w:pPr>
        <w:ind w:left="720" w:hanging="720"/>
        <w:jc w:val="both"/>
        <w:rPr>
          <w:rFonts w:ascii="Arial" w:hAnsi="Arial" w:cs="Arial"/>
          <w:sz w:val="20"/>
        </w:rPr>
      </w:pPr>
      <w:r w:rsidRPr="00CC100F">
        <w:rPr>
          <w:rFonts w:ascii="Arial" w:hAnsi="Arial" w:cs="Arial"/>
          <w:sz w:val="20"/>
        </w:rPr>
        <w:t>6.</w:t>
      </w:r>
      <w:r w:rsidRPr="00CC100F">
        <w:rPr>
          <w:rFonts w:ascii="Arial" w:hAnsi="Arial" w:cs="Arial"/>
          <w:sz w:val="20"/>
        </w:rPr>
        <w:tab/>
        <w:t>Lack of priority of the lien of the Insured Mortgage over any statutory lien for services, labor or material arising out of the work of improvement under construction or completed, but only to the extent that such lien is for services provided, labor performed or materials furnished prior to</w:t>
      </w:r>
      <w:r w:rsidR="009835F0">
        <w:rPr>
          <w:rFonts w:ascii="Arial" w:hAnsi="Arial" w:cs="Arial"/>
          <w:sz w:val="20"/>
        </w:rPr>
        <w:t xml:space="preserve"> _______________.</w:t>
      </w:r>
    </w:p>
    <w:p w:rsidR="009835F0" w:rsidRPr="00CC100F" w:rsidRDefault="009835F0" w:rsidP="009835F0">
      <w:pPr>
        <w:ind w:left="720" w:hanging="720"/>
        <w:jc w:val="both"/>
        <w:rPr>
          <w:rFonts w:ascii="Arial" w:hAnsi="Arial" w:cs="Arial"/>
          <w:sz w:val="20"/>
        </w:rPr>
      </w:pPr>
    </w:p>
    <w:p w:rsidR="00A70CDF" w:rsidRPr="00CC100F" w:rsidRDefault="00A70CDF" w:rsidP="009835F0">
      <w:pPr>
        <w:jc w:val="both"/>
        <w:rPr>
          <w:rFonts w:ascii="Arial" w:hAnsi="Arial" w:cs="Arial"/>
          <w:sz w:val="20"/>
        </w:rPr>
      </w:pPr>
      <w:r w:rsidRPr="00CC100F">
        <w:rPr>
          <w:rFonts w:ascii="Arial" w:hAnsi="Arial" w:cs="Arial"/>
          <w:sz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A70CDF" w:rsidRPr="00CC100F" w:rsidRDefault="00A70CDF" w:rsidP="009835F0">
      <w:pPr>
        <w:jc w:val="both"/>
        <w:rPr>
          <w:rFonts w:ascii="Arial" w:hAnsi="Arial" w:cs="Arial"/>
          <w:sz w:val="20"/>
        </w:rPr>
      </w:pPr>
    </w:p>
    <w:p w:rsidR="00A70CDF" w:rsidRDefault="00CC100F" w:rsidP="00CC100F">
      <w:pPr>
        <w:tabs>
          <w:tab w:val="left" w:pos="3600"/>
        </w:tabs>
        <w:rPr>
          <w:rFonts w:ascii="Arial" w:hAnsi="Arial" w:cs="Arial"/>
          <w:sz w:val="20"/>
        </w:rPr>
      </w:pPr>
      <w:r>
        <w:rPr>
          <w:rFonts w:ascii="Arial" w:hAnsi="Arial" w:cs="Arial"/>
          <w:sz w:val="20"/>
        </w:rPr>
        <w:tab/>
        <w:t>WFG NATIONAL TITLE INSURANCE COMPANY</w:t>
      </w:r>
    </w:p>
    <w:p w:rsidR="00CC100F" w:rsidRDefault="00CC100F" w:rsidP="00CC100F">
      <w:pPr>
        <w:tabs>
          <w:tab w:val="left" w:pos="3600"/>
        </w:tabs>
        <w:rPr>
          <w:rFonts w:ascii="Arial" w:hAnsi="Arial" w:cs="Arial"/>
          <w:sz w:val="20"/>
        </w:rPr>
      </w:pPr>
    </w:p>
    <w:p w:rsidR="00CC100F" w:rsidRDefault="00CC100F" w:rsidP="00CC100F">
      <w:pPr>
        <w:tabs>
          <w:tab w:val="left" w:pos="3600"/>
        </w:tabs>
        <w:rPr>
          <w:rFonts w:ascii="Arial" w:hAnsi="Arial" w:cs="Arial"/>
          <w:sz w:val="20"/>
        </w:rPr>
      </w:pPr>
    </w:p>
    <w:p w:rsidR="00CC100F" w:rsidRDefault="00CC100F" w:rsidP="00CC100F">
      <w:pPr>
        <w:tabs>
          <w:tab w:val="left" w:pos="3600"/>
        </w:tabs>
        <w:rPr>
          <w:rFonts w:ascii="Arial" w:hAnsi="Arial" w:cs="Arial"/>
          <w:sz w:val="20"/>
        </w:rPr>
      </w:pPr>
    </w:p>
    <w:p w:rsidR="00CC100F" w:rsidRDefault="00CC100F" w:rsidP="00CC100F">
      <w:pPr>
        <w:tabs>
          <w:tab w:val="left" w:pos="3600"/>
          <w:tab w:val="left" w:leader="underscore" w:pos="8640"/>
        </w:tabs>
        <w:rPr>
          <w:rFonts w:ascii="Arial" w:hAnsi="Arial" w:cs="Arial"/>
          <w:sz w:val="20"/>
        </w:rPr>
      </w:pPr>
      <w:r>
        <w:rPr>
          <w:rFonts w:ascii="Arial" w:hAnsi="Arial" w:cs="Arial"/>
          <w:sz w:val="20"/>
        </w:rPr>
        <w:t>Dated:</w:t>
      </w:r>
      <w:r>
        <w:rPr>
          <w:rFonts w:ascii="Arial" w:hAnsi="Arial" w:cs="Arial"/>
          <w:sz w:val="20"/>
        </w:rPr>
        <w:tab/>
        <w:t xml:space="preserve">By: </w:t>
      </w:r>
      <w:r>
        <w:rPr>
          <w:rFonts w:ascii="Arial" w:hAnsi="Arial" w:cs="Arial"/>
          <w:sz w:val="20"/>
        </w:rPr>
        <w:tab/>
      </w:r>
    </w:p>
    <w:p w:rsidR="00CC100F" w:rsidRPr="00CC100F" w:rsidRDefault="00CC100F" w:rsidP="00CC100F">
      <w:pPr>
        <w:tabs>
          <w:tab w:val="left" w:pos="3600"/>
          <w:tab w:val="left" w:pos="5040"/>
          <w:tab w:val="left" w:leader="underscore" w:pos="8640"/>
        </w:tabs>
        <w:rPr>
          <w:rFonts w:ascii="Arial" w:hAnsi="Arial" w:cs="Arial"/>
          <w:sz w:val="20"/>
        </w:rPr>
      </w:pPr>
      <w:r>
        <w:rPr>
          <w:rFonts w:ascii="Arial" w:hAnsi="Arial" w:cs="Arial"/>
          <w:sz w:val="20"/>
        </w:rPr>
        <w:tab/>
      </w:r>
      <w:r>
        <w:rPr>
          <w:rFonts w:ascii="Arial" w:hAnsi="Arial" w:cs="Arial"/>
          <w:sz w:val="20"/>
        </w:rPr>
        <w:tab/>
        <w:t>Authorized Signatory</w:t>
      </w:r>
    </w:p>
    <w:p w:rsidR="00A70CDF" w:rsidRPr="00CC100F" w:rsidRDefault="00A70CDF" w:rsidP="00A70CDF">
      <w:pPr>
        <w:rPr>
          <w:rFonts w:ascii="Arial" w:hAnsi="Arial" w:cs="Arial"/>
          <w:sz w:val="20"/>
        </w:rPr>
      </w:pPr>
    </w:p>
    <w:p w:rsidR="00A70CDF" w:rsidRDefault="00A70CDF" w:rsidP="00A70CDF">
      <w:pPr>
        <w:rPr>
          <w:rFonts w:ascii="Arial" w:hAnsi="Arial" w:cs="Arial"/>
          <w:i/>
          <w:sz w:val="20"/>
        </w:rPr>
      </w:pPr>
      <w:r w:rsidRPr="009835F0">
        <w:rPr>
          <w:rFonts w:ascii="Arial" w:hAnsi="Arial" w:cs="Arial"/>
          <w:i/>
          <w:sz w:val="20"/>
        </w:rPr>
        <w:t>[NOTE: Add to the preliminary report or title commitment and loan policy of title insurance a separate Schedule B exception re Mechanics' Lien Coverage Cut-Off Date Definition and Pending Disbursement for subsequent advances]</w:t>
      </w:r>
    </w:p>
    <w:p w:rsidR="009835F0" w:rsidRDefault="009835F0" w:rsidP="00A70CDF">
      <w:pPr>
        <w:rPr>
          <w:rFonts w:ascii="Arial" w:hAnsi="Arial" w:cs="Arial"/>
          <w:i/>
          <w:sz w:val="20"/>
        </w:rPr>
      </w:pPr>
    </w:p>
    <w:p w:rsidR="009835F0" w:rsidRDefault="009835F0">
      <w:pPr>
        <w:rPr>
          <w:rFonts w:ascii="Arial" w:hAnsi="Arial" w:cs="Arial"/>
          <w:i/>
          <w:sz w:val="20"/>
        </w:rPr>
      </w:pPr>
      <w:r>
        <w:rPr>
          <w:rFonts w:ascii="Arial" w:hAnsi="Arial" w:cs="Arial"/>
          <w:i/>
          <w:sz w:val="20"/>
        </w:rPr>
        <w:br w:type="page"/>
      </w:r>
    </w:p>
    <w:p w:rsidR="009835F0" w:rsidRPr="009835F0" w:rsidRDefault="009835F0" w:rsidP="00A70CDF">
      <w:pPr>
        <w:rPr>
          <w:rFonts w:ascii="Arial" w:hAnsi="Arial" w:cs="Arial"/>
          <w:i/>
          <w:sz w:val="20"/>
        </w:rPr>
      </w:pPr>
    </w:p>
    <w:p w:rsidR="00A70CDF" w:rsidRPr="009835F0" w:rsidRDefault="00A70CDF" w:rsidP="00A70CDF">
      <w:pPr>
        <w:rPr>
          <w:rFonts w:ascii="Arial" w:hAnsi="Arial" w:cs="Arial"/>
          <w:b/>
          <w:sz w:val="20"/>
        </w:rPr>
      </w:pPr>
      <w:r w:rsidRPr="009835F0">
        <w:rPr>
          <w:rFonts w:ascii="Arial" w:hAnsi="Arial" w:cs="Arial"/>
          <w:b/>
          <w:sz w:val="20"/>
        </w:rPr>
        <w:t>Information Page for CLTA Form 122.1B-06</w:t>
      </w:r>
    </w:p>
    <w:p w:rsidR="009835F0" w:rsidRPr="00CC100F" w:rsidRDefault="009835F0" w:rsidP="00A70CDF">
      <w:pPr>
        <w:rPr>
          <w:rFonts w:ascii="Arial" w:hAnsi="Arial" w:cs="Arial"/>
          <w:sz w:val="20"/>
        </w:rPr>
      </w:pPr>
    </w:p>
    <w:p w:rsidR="00A70CDF" w:rsidRPr="00CC100F" w:rsidRDefault="00A70CDF" w:rsidP="00A70CDF">
      <w:pPr>
        <w:rPr>
          <w:rFonts w:ascii="Arial" w:hAnsi="Arial" w:cs="Arial"/>
          <w:sz w:val="20"/>
        </w:rPr>
      </w:pPr>
      <w:r w:rsidRPr="00CC100F">
        <w:rPr>
          <w:rFonts w:ascii="Arial" w:hAnsi="Arial" w:cs="Arial"/>
          <w:sz w:val="20"/>
        </w:rPr>
        <w:t>Schedule B Exception re Mechanics' Lien Coverage Cut-Off Date Definition and Pending Disbursement  must be added to Preliminary Report or Title Commitment and Loan Policy  prior to issuance of  CLTA 122.1B-06:</w:t>
      </w:r>
    </w:p>
    <w:p w:rsidR="00A70CDF" w:rsidRPr="00CC100F" w:rsidRDefault="00A70CDF" w:rsidP="00A70CDF">
      <w:pPr>
        <w:rPr>
          <w:rFonts w:ascii="Arial" w:hAnsi="Arial" w:cs="Arial"/>
          <w:sz w:val="20"/>
        </w:rPr>
      </w:pPr>
    </w:p>
    <w:p w:rsidR="00AF583D" w:rsidRPr="00CC100F" w:rsidRDefault="00A70CDF" w:rsidP="00A70CDF">
      <w:pPr>
        <w:rPr>
          <w:rFonts w:ascii="Arial" w:hAnsi="Arial" w:cs="Arial"/>
          <w:sz w:val="20"/>
        </w:rPr>
      </w:pPr>
      <w:r w:rsidRPr="00CC100F">
        <w:rPr>
          <w:rFonts w:ascii="Arial" w:hAnsi="Arial" w:cs="Arial"/>
          <w:sz w:val="20"/>
        </w:rPr>
        <w:t>Notwithstanding the Amount of Insurance stated in Schedule A, the liability of the Company under the policy (the "Mechanics' Lien Coverage Liability Limit") for loss or damage by reason of the lack of priority of the lien of the Insured Mortgage upon the Title over any statutory lien for services, labor or material is limited as of the Date of Policy to $                  , being the amount of the Indebtedness actually disbursed at Date of Policy.  The Mechanics' Lien Coverage Liability Limit may only be increased and the Mechanics' Lien Coverage Cut-Off Date may only be brought forward by the Company's issuance of its CLTA Form 122.1B-06 Endorsement which expressly (a) increases the Mechanics' Lien Coverage Liability Limit (to the aggregate amount represented by the Insured as actually paid and disbursed by the Insured at the date of the 122.1B-06 Endorsement) and (b) brings forward the Mechanics' Lien Coverage Cut-Off Date.</w:t>
      </w:r>
    </w:p>
    <w:sectPr w:rsidR="00AF583D" w:rsidRPr="00CC10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A4" w:rsidRDefault="009F63A4" w:rsidP="00CC100F">
      <w:r>
        <w:separator/>
      </w:r>
    </w:p>
  </w:endnote>
  <w:endnote w:type="continuationSeparator" w:id="0">
    <w:p w:rsidR="009F63A4" w:rsidRDefault="009F63A4" w:rsidP="00CC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F" w:rsidRPr="00CC100F" w:rsidRDefault="00CC100F">
    <w:pPr>
      <w:pStyle w:val="Footer"/>
      <w:rPr>
        <w:rFonts w:ascii="Arial" w:hAnsi="Arial" w:cs="Arial"/>
        <w:sz w:val="16"/>
      </w:rPr>
    </w:pPr>
    <w:r>
      <w:rPr>
        <w:rFonts w:ascii="Arial" w:hAnsi="Arial" w:cs="Arial"/>
        <w:sz w:val="16"/>
      </w:rPr>
      <w:t>WFG122.1B-06</w:t>
    </w:r>
    <w:r>
      <w:rPr>
        <w:rFonts w:ascii="Arial" w:hAnsi="Arial" w:cs="Arial"/>
        <w:sz w:val="16"/>
      </w:rPr>
      <w:tab/>
    </w:r>
    <w:r w:rsidRPr="00CC100F">
      <w:rPr>
        <w:rFonts w:ascii="Arial" w:hAnsi="Arial" w:cs="Arial"/>
        <w:sz w:val="16"/>
      </w:rPr>
      <w:t xml:space="preserve">Page </w:t>
    </w:r>
    <w:r w:rsidRPr="00CC100F">
      <w:rPr>
        <w:rFonts w:ascii="Arial" w:hAnsi="Arial" w:cs="Arial"/>
        <w:b/>
        <w:sz w:val="16"/>
      </w:rPr>
      <w:fldChar w:fldCharType="begin"/>
    </w:r>
    <w:r w:rsidRPr="00CC100F">
      <w:rPr>
        <w:rFonts w:ascii="Arial" w:hAnsi="Arial" w:cs="Arial"/>
        <w:b/>
        <w:sz w:val="16"/>
      </w:rPr>
      <w:instrText xml:space="preserve"> PAGE  \* Arabic  \* MERGEFORMAT </w:instrText>
    </w:r>
    <w:r w:rsidRPr="00CC100F">
      <w:rPr>
        <w:rFonts w:ascii="Arial" w:hAnsi="Arial" w:cs="Arial"/>
        <w:b/>
        <w:sz w:val="16"/>
      </w:rPr>
      <w:fldChar w:fldCharType="separate"/>
    </w:r>
    <w:r w:rsidR="00062556">
      <w:rPr>
        <w:rFonts w:ascii="Arial" w:hAnsi="Arial" w:cs="Arial"/>
        <w:b/>
        <w:noProof/>
        <w:sz w:val="16"/>
      </w:rPr>
      <w:t>2</w:t>
    </w:r>
    <w:r w:rsidRPr="00CC100F">
      <w:rPr>
        <w:rFonts w:ascii="Arial" w:hAnsi="Arial" w:cs="Arial"/>
        <w:b/>
        <w:sz w:val="16"/>
      </w:rPr>
      <w:fldChar w:fldCharType="end"/>
    </w:r>
    <w:r w:rsidRPr="00CC100F">
      <w:rPr>
        <w:rFonts w:ascii="Arial" w:hAnsi="Arial" w:cs="Arial"/>
        <w:sz w:val="16"/>
      </w:rPr>
      <w:t xml:space="preserve"> of </w:t>
    </w:r>
    <w:r w:rsidRPr="00CC100F">
      <w:rPr>
        <w:rFonts w:ascii="Arial" w:hAnsi="Arial" w:cs="Arial"/>
        <w:b/>
        <w:sz w:val="16"/>
      </w:rPr>
      <w:fldChar w:fldCharType="begin"/>
    </w:r>
    <w:r w:rsidRPr="00CC100F">
      <w:rPr>
        <w:rFonts w:ascii="Arial" w:hAnsi="Arial" w:cs="Arial"/>
        <w:b/>
        <w:sz w:val="16"/>
      </w:rPr>
      <w:instrText xml:space="preserve"> NUMPAGES  \* Arabic  \* MERGEFORMAT </w:instrText>
    </w:r>
    <w:r w:rsidRPr="00CC100F">
      <w:rPr>
        <w:rFonts w:ascii="Arial" w:hAnsi="Arial" w:cs="Arial"/>
        <w:b/>
        <w:sz w:val="16"/>
      </w:rPr>
      <w:fldChar w:fldCharType="separate"/>
    </w:r>
    <w:r w:rsidR="00062556">
      <w:rPr>
        <w:rFonts w:ascii="Arial" w:hAnsi="Arial" w:cs="Arial"/>
        <w:b/>
        <w:noProof/>
        <w:sz w:val="16"/>
      </w:rPr>
      <w:t>2</w:t>
    </w:r>
    <w:r w:rsidRPr="00CC100F">
      <w:rPr>
        <w:rFonts w:ascii="Arial" w:hAnsi="Arial" w:cs="Arial"/>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A4" w:rsidRDefault="009F63A4" w:rsidP="00CC100F">
      <w:r>
        <w:separator/>
      </w:r>
    </w:p>
  </w:footnote>
  <w:footnote w:type="continuationSeparator" w:id="0">
    <w:p w:rsidR="009F63A4" w:rsidRDefault="009F63A4" w:rsidP="00CC1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0F" w:rsidRPr="00CC100F" w:rsidRDefault="00CC100F" w:rsidP="00CC100F">
    <w:pPr>
      <w:jc w:val="right"/>
      <w:rPr>
        <w:rFonts w:ascii="Arial" w:hAnsi="Arial" w:cs="Arial"/>
        <w:sz w:val="20"/>
      </w:rPr>
    </w:pPr>
    <w:r w:rsidRPr="00CC100F">
      <w:rPr>
        <w:rFonts w:ascii="Arial" w:hAnsi="Arial" w:cs="Arial"/>
        <w:sz w:val="20"/>
      </w:rPr>
      <w:t>CLTA Form 122.1B-06 (11-04-11) | Construction Loan Advance-Subsequent Disbursement, 2006 ALTA Loan Policy</w:t>
    </w:r>
  </w:p>
  <w:p w:rsidR="00CC100F" w:rsidRDefault="00CC100F" w:rsidP="00CC100F">
    <w:pPr>
      <w:jc w:val="right"/>
      <w:rPr>
        <w:rFonts w:ascii="Arial" w:hAnsi="Arial" w:cs="Arial"/>
        <w:sz w:val="20"/>
      </w:rPr>
    </w:pPr>
  </w:p>
  <w:p w:rsidR="00CC100F" w:rsidRPr="00CC100F" w:rsidRDefault="00CC100F" w:rsidP="00CC100F">
    <w:pPr>
      <w:jc w:val="right"/>
      <w:rPr>
        <w:rFonts w:ascii="Arial" w:hAnsi="Arial" w:cs="Arial"/>
        <w:sz w:val="20"/>
      </w:rPr>
    </w:pPr>
    <w:r w:rsidRPr="00CC100F">
      <w:rPr>
        <w:rFonts w:ascii="Arial" w:hAnsi="Arial" w:cs="Arial"/>
        <w:sz w:val="20"/>
      </w:rPr>
      <w:t xml:space="preserve">ALTA - Lender </w:t>
    </w:r>
  </w:p>
  <w:p w:rsidR="00CC100F" w:rsidRDefault="00CC1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DF"/>
    <w:rsid w:val="00000C13"/>
    <w:rsid w:val="00016FA2"/>
    <w:rsid w:val="0002608C"/>
    <w:rsid w:val="00034218"/>
    <w:rsid w:val="000421A8"/>
    <w:rsid w:val="000451F7"/>
    <w:rsid w:val="00050AF5"/>
    <w:rsid w:val="000535C9"/>
    <w:rsid w:val="00053D98"/>
    <w:rsid w:val="00062556"/>
    <w:rsid w:val="000645CB"/>
    <w:rsid w:val="000753EA"/>
    <w:rsid w:val="00082001"/>
    <w:rsid w:val="000830CD"/>
    <w:rsid w:val="00084B56"/>
    <w:rsid w:val="000862FB"/>
    <w:rsid w:val="00086BC3"/>
    <w:rsid w:val="00090168"/>
    <w:rsid w:val="00096F8E"/>
    <w:rsid w:val="000A377A"/>
    <w:rsid w:val="000A5D94"/>
    <w:rsid w:val="000A7358"/>
    <w:rsid w:val="000B0AFE"/>
    <w:rsid w:val="000C16D7"/>
    <w:rsid w:val="000C39DD"/>
    <w:rsid w:val="000C3BB1"/>
    <w:rsid w:val="000C5AE7"/>
    <w:rsid w:val="000C6347"/>
    <w:rsid w:val="000E2CCB"/>
    <w:rsid w:val="000E4350"/>
    <w:rsid w:val="000F0A31"/>
    <w:rsid w:val="000F0F0C"/>
    <w:rsid w:val="00100AAE"/>
    <w:rsid w:val="00105BA3"/>
    <w:rsid w:val="00113B7A"/>
    <w:rsid w:val="001147CF"/>
    <w:rsid w:val="00127A3D"/>
    <w:rsid w:val="001325D6"/>
    <w:rsid w:val="001330D7"/>
    <w:rsid w:val="00136C16"/>
    <w:rsid w:val="001430C6"/>
    <w:rsid w:val="00143359"/>
    <w:rsid w:val="0016180E"/>
    <w:rsid w:val="00167EE0"/>
    <w:rsid w:val="00170DBD"/>
    <w:rsid w:val="00174078"/>
    <w:rsid w:val="001843D9"/>
    <w:rsid w:val="00184EE3"/>
    <w:rsid w:val="00193D1A"/>
    <w:rsid w:val="00195F26"/>
    <w:rsid w:val="00197AF0"/>
    <w:rsid w:val="001A74AD"/>
    <w:rsid w:val="001A7E8A"/>
    <w:rsid w:val="001C150E"/>
    <w:rsid w:val="001D2654"/>
    <w:rsid w:val="001D2FE8"/>
    <w:rsid w:val="001D4AE6"/>
    <w:rsid w:val="001D7474"/>
    <w:rsid w:val="001D760F"/>
    <w:rsid w:val="001E2209"/>
    <w:rsid w:val="001E5290"/>
    <w:rsid w:val="001E6765"/>
    <w:rsid w:val="001F0341"/>
    <w:rsid w:val="001F19B0"/>
    <w:rsid w:val="001F2DF1"/>
    <w:rsid w:val="001F5305"/>
    <w:rsid w:val="001F6D50"/>
    <w:rsid w:val="001F7DE1"/>
    <w:rsid w:val="00202B8E"/>
    <w:rsid w:val="00207B52"/>
    <w:rsid w:val="00211A0C"/>
    <w:rsid w:val="00215058"/>
    <w:rsid w:val="002210BB"/>
    <w:rsid w:val="00221E54"/>
    <w:rsid w:val="002247BA"/>
    <w:rsid w:val="00225CE7"/>
    <w:rsid w:val="00226A1B"/>
    <w:rsid w:val="00227CBC"/>
    <w:rsid w:val="00230934"/>
    <w:rsid w:val="0023716A"/>
    <w:rsid w:val="00237E06"/>
    <w:rsid w:val="002400B1"/>
    <w:rsid w:val="002410C1"/>
    <w:rsid w:val="002431F0"/>
    <w:rsid w:val="002522D8"/>
    <w:rsid w:val="00262A14"/>
    <w:rsid w:val="002655E9"/>
    <w:rsid w:val="00277F6C"/>
    <w:rsid w:val="00282F70"/>
    <w:rsid w:val="00290D2F"/>
    <w:rsid w:val="002916E0"/>
    <w:rsid w:val="00293FC6"/>
    <w:rsid w:val="002A4881"/>
    <w:rsid w:val="002B3731"/>
    <w:rsid w:val="002B6A86"/>
    <w:rsid w:val="002C1DAB"/>
    <w:rsid w:val="002C1E3A"/>
    <w:rsid w:val="002C3803"/>
    <w:rsid w:val="002C5E96"/>
    <w:rsid w:val="002D1AF6"/>
    <w:rsid w:val="002D4275"/>
    <w:rsid w:val="002D4F2E"/>
    <w:rsid w:val="002D5F19"/>
    <w:rsid w:val="002E0C92"/>
    <w:rsid w:val="002E3E9F"/>
    <w:rsid w:val="002F3580"/>
    <w:rsid w:val="002F65C7"/>
    <w:rsid w:val="002F71F9"/>
    <w:rsid w:val="003008FD"/>
    <w:rsid w:val="00302334"/>
    <w:rsid w:val="00303624"/>
    <w:rsid w:val="00303B29"/>
    <w:rsid w:val="0031615C"/>
    <w:rsid w:val="003260AB"/>
    <w:rsid w:val="003271BA"/>
    <w:rsid w:val="00327DE8"/>
    <w:rsid w:val="00330682"/>
    <w:rsid w:val="00337297"/>
    <w:rsid w:val="00337B09"/>
    <w:rsid w:val="003400DE"/>
    <w:rsid w:val="003402DF"/>
    <w:rsid w:val="00340DD0"/>
    <w:rsid w:val="00342AA1"/>
    <w:rsid w:val="00344074"/>
    <w:rsid w:val="00354438"/>
    <w:rsid w:val="0035521F"/>
    <w:rsid w:val="00357A73"/>
    <w:rsid w:val="00361053"/>
    <w:rsid w:val="003614CF"/>
    <w:rsid w:val="00362405"/>
    <w:rsid w:val="00364524"/>
    <w:rsid w:val="00376962"/>
    <w:rsid w:val="003832F3"/>
    <w:rsid w:val="00386852"/>
    <w:rsid w:val="00390F64"/>
    <w:rsid w:val="00392589"/>
    <w:rsid w:val="0039418F"/>
    <w:rsid w:val="00395924"/>
    <w:rsid w:val="00395E18"/>
    <w:rsid w:val="003A660D"/>
    <w:rsid w:val="003B7962"/>
    <w:rsid w:val="003C0466"/>
    <w:rsid w:val="003C2DC4"/>
    <w:rsid w:val="003C6D31"/>
    <w:rsid w:val="003C7C70"/>
    <w:rsid w:val="003D0124"/>
    <w:rsid w:val="003D0680"/>
    <w:rsid w:val="003D1972"/>
    <w:rsid w:val="003D1F0F"/>
    <w:rsid w:val="003D252D"/>
    <w:rsid w:val="003D2583"/>
    <w:rsid w:val="003D7A5B"/>
    <w:rsid w:val="003D7AAF"/>
    <w:rsid w:val="003E3820"/>
    <w:rsid w:val="004008CD"/>
    <w:rsid w:val="004016EC"/>
    <w:rsid w:val="0042764A"/>
    <w:rsid w:val="00427798"/>
    <w:rsid w:val="00430D22"/>
    <w:rsid w:val="00435E69"/>
    <w:rsid w:val="00436CFD"/>
    <w:rsid w:val="00440EAF"/>
    <w:rsid w:val="00445E54"/>
    <w:rsid w:val="00450E61"/>
    <w:rsid w:val="004516C3"/>
    <w:rsid w:val="0046087F"/>
    <w:rsid w:val="00461330"/>
    <w:rsid w:val="00470549"/>
    <w:rsid w:val="00475FF2"/>
    <w:rsid w:val="004762D7"/>
    <w:rsid w:val="00476F9C"/>
    <w:rsid w:val="0048020B"/>
    <w:rsid w:val="00496FC4"/>
    <w:rsid w:val="004A45E2"/>
    <w:rsid w:val="004A5092"/>
    <w:rsid w:val="004A59B9"/>
    <w:rsid w:val="004A6735"/>
    <w:rsid w:val="004A67F8"/>
    <w:rsid w:val="004A6ED6"/>
    <w:rsid w:val="004B0824"/>
    <w:rsid w:val="004B0CE9"/>
    <w:rsid w:val="004B64B9"/>
    <w:rsid w:val="004B79E7"/>
    <w:rsid w:val="004C0FF5"/>
    <w:rsid w:val="004D02FC"/>
    <w:rsid w:val="004D0941"/>
    <w:rsid w:val="004E2040"/>
    <w:rsid w:val="004E2140"/>
    <w:rsid w:val="004E332B"/>
    <w:rsid w:val="004E68B9"/>
    <w:rsid w:val="004F10F1"/>
    <w:rsid w:val="004F3B96"/>
    <w:rsid w:val="004F7AD3"/>
    <w:rsid w:val="00501402"/>
    <w:rsid w:val="005024F5"/>
    <w:rsid w:val="00503568"/>
    <w:rsid w:val="005111C9"/>
    <w:rsid w:val="00512DFA"/>
    <w:rsid w:val="005138E8"/>
    <w:rsid w:val="00513A1C"/>
    <w:rsid w:val="00521594"/>
    <w:rsid w:val="0052271D"/>
    <w:rsid w:val="00526468"/>
    <w:rsid w:val="00534845"/>
    <w:rsid w:val="00537E48"/>
    <w:rsid w:val="00546C8F"/>
    <w:rsid w:val="0055007E"/>
    <w:rsid w:val="005502F5"/>
    <w:rsid w:val="00550422"/>
    <w:rsid w:val="00554B13"/>
    <w:rsid w:val="0056576E"/>
    <w:rsid w:val="00572A59"/>
    <w:rsid w:val="00572D51"/>
    <w:rsid w:val="00572DC0"/>
    <w:rsid w:val="00577AA6"/>
    <w:rsid w:val="0058281C"/>
    <w:rsid w:val="00584909"/>
    <w:rsid w:val="005877C7"/>
    <w:rsid w:val="00591B41"/>
    <w:rsid w:val="005949E2"/>
    <w:rsid w:val="00597E1C"/>
    <w:rsid w:val="005A1A5C"/>
    <w:rsid w:val="005A1DEA"/>
    <w:rsid w:val="005A49CB"/>
    <w:rsid w:val="005B06CD"/>
    <w:rsid w:val="005B1FA7"/>
    <w:rsid w:val="005B4362"/>
    <w:rsid w:val="005B6F40"/>
    <w:rsid w:val="005B760A"/>
    <w:rsid w:val="005C02D3"/>
    <w:rsid w:val="005C2CBA"/>
    <w:rsid w:val="005C30BD"/>
    <w:rsid w:val="005C5886"/>
    <w:rsid w:val="005D2ABA"/>
    <w:rsid w:val="005D64EC"/>
    <w:rsid w:val="005F6E8F"/>
    <w:rsid w:val="006002FF"/>
    <w:rsid w:val="0060202F"/>
    <w:rsid w:val="00602407"/>
    <w:rsid w:val="00603091"/>
    <w:rsid w:val="006156DD"/>
    <w:rsid w:val="006228C0"/>
    <w:rsid w:val="00624906"/>
    <w:rsid w:val="00626DC8"/>
    <w:rsid w:val="00627815"/>
    <w:rsid w:val="00630CBC"/>
    <w:rsid w:val="00631441"/>
    <w:rsid w:val="00632B56"/>
    <w:rsid w:val="00634DBB"/>
    <w:rsid w:val="0063731B"/>
    <w:rsid w:val="00641F8F"/>
    <w:rsid w:val="00651C4E"/>
    <w:rsid w:val="006523AF"/>
    <w:rsid w:val="00653F99"/>
    <w:rsid w:val="006541F1"/>
    <w:rsid w:val="00655625"/>
    <w:rsid w:val="00660A4E"/>
    <w:rsid w:val="00661B29"/>
    <w:rsid w:val="006644B0"/>
    <w:rsid w:val="00682924"/>
    <w:rsid w:val="0069321B"/>
    <w:rsid w:val="00693F56"/>
    <w:rsid w:val="00696D18"/>
    <w:rsid w:val="006A1330"/>
    <w:rsid w:val="006A14BB"/>
    <w:rsid w:val="006A3E9A"/>
    <w:rsid w:val="006A6B87"/>
    <w:rsid w:val="006B7531"/>
    <w:rsid w:val="006B7B7A"/>
    <w:rsid w:val="006C0A75"/>
    <w:rsid w:val="006C11A5"/>
    <w:rsid w:val="006C745C"/>
    <w:rsid w:val="006C7703"/>
    <w:rsid w:val="006D1145"/>
    <w:rsid w:val="006D43BA"/>
    <w:rsid w:val="006D5E21"/>
    <w:rsid w:val="006E0BB8"/>
    <w:rsid w:val="006E54F5"/>
    <w:rsid w:val="006F35FA"/>
    <w:rsid w:val="006F664C"/>
    <w:rsid w:val="006F6C31"/>
    <w:rsid w:val="007006FD"/>
    <w:rsid w:val="00710301"/>
    <w:rsid w:val="00717254"/>
    <w:rsid w:val="007232EE"/>
    <w:rsid w:val="00723874"/>
    <w:rsid w:val="007338D9"/>
    <w:rsid w:val="0073549F"/>
    <w:rsid w:val="00740DFE"/>
    <w:rsid w:val="00743A8D"/>
    <w:rsid w:val="0075437C"/>
    <w:rsid w:val="007546DB"/>
    <w:rsid w:val="00755F67"/>
    <w:rsid w:val="00757C96"/>
    <w:rsid w:val="00762C77"/>
    <w:rsid w:val="007636D9"/>
    <w:rsid w:val="00770A19"/>
    <w:rsid w:val="00776686"/>
    <w:rsid w:val="007771A7"/>
    <w:rsid w:val="00777824"/>
    <w:rsid w:val="007804E9"/>
    <w:rsid w:val="00785150"/>
    <w:rsid w:val="00786FB7"/>
    <w:rsid w:val="00790393"/>
    <w:rsid w:val="00792CF4"/>
    <w:rsid w:val="00793E9A"/>
    <w:rsid w:val="007A5661"/>
    <w:rsid w:val="007A7A22"/>
    <w:rsid w:val="007A7D7D"/>
    <w:rsid w:val="007B0D7A"/>
    <w:rsid w:val="007B6022"/>
    <w:rsid w:val="007C44CA"/>
    <w:rsid w:val="007D5539"/>
    <w:rsid w:val="007D67C4"/>
    <w:rsid w:val="007D6F0F"/>
    <w:rsid w:val="007D72C6"/>
    <w:rsid w:val="007E0B85"/>
    <w:rsid w:val="007E2C81"/>
    <w:rsid w:val="007E3170"/>
    <w:rsid w:val="007E5E83"/>
    <w:rsid w:val="007F1F74"/>
    <w:rsid w:val="007F2569"/>
    <w:rsid w:val="007F2DFE"/>
    <w:rsid w:val="007F3A7E"/>
    <w:rsid w:val="007F3FDD"/>
    <w:rsid w:val="0080181D"/>
    <w:rsid w:val="00802F67"/>
    <w:rsid w:val="008046BD"/>
    <w:rsid w:val="0080478D"/>
    <w:rsid w:val="0080586C"/>
    <w:rsid w:val="0080659C"/>
    <w:rsid w:val="00806D60"/>
    <w:rsid w:val="008158E9"/>
    <w:rsid w:val="00816AEA"/>
    <w:rsid w:val="00820D9B"/>
    <w:rsid w:val="00823436"/>
    <w:rsid w:val="008239E0"/>
    <w:rsid w:val="00827465"/>
    <w:rsid w:val="0083137C"/>
    <w:rsid w:val="0083151A"/>
    <w:rsid w:val="0083467C"/>
    <w:rsid w:val="00836C42"/>
    <w:rsid w:val="008452AB"/>
    <w:rsid w:val="0084609F"/>
    <w:rsid w:val="00846120"/>
    <w:rsid w:val="0085608E"/>
    <w:rsid w:val="00871EB9"/>
    <w:rsid w:val="008828C2"/>
    <w:rsid w:val="008854EC"/>
    <w:rsid w:val="008858C8"/>
    <w:rsid w:val="00890B79"/>
    <w:rsid w:val="008956E0"/>
    <w:rsid w:val="00895A14"/>
    <w:rsid w:val="008975A1"/>
    <w:rsid w:val="008A0AA5"/>
    <w:rsid w:val="008A20DD"/>
    <w:rsid w:val="008A2D2B"/>
    <w:rsid w:val="008A509B"/>
    <w:rsid w:val="008A6BC4"/>
    <w:rsid w:val="008A7970"/>
    <w:rsid w:val="008A7C95"/>
    <w:rsid w:val="008B06E2"/>
    <w:rsid w:val="008C77F1"/>
    <w:rsid w:val="008D19A5"/>
    <w:rsid w:val="008D3643"/>
    <w:rsid w:val="008D4405"/>
    <w:rsid w:val="008E253D"/>
    <w:rsid w:val="008E26A8"/>
    <w:rsid w:val="008E6314"/>
    <w:rsid w:val="008E7D7C"/>
    <w:rsid w:val="008F0FA0"/>
    <w:rsid w:val="008F5C51"/>
    <w:rsid w:val="00901BD3"/>
    <w:rsid w:val="009120EC"/>
    <w:rsid w:val="00912173"/>
    <w:rsid w:val="00912723"/>
    <w:rsid w:val="009127F1"/>
    <w:rsid w:val="0091378A"/>
    <w:rsid w:val="00936C1F"/>
    <w:rsid w:val="009445AB"/>
    <w:rsid w:val="009449FB"/>
    <w:rsid w:val="00950547"/>
    <w:rsid w:val="00951A05"/>
    <w:rsid w:val="00953462"/>
    <w:rsid w:val="0095566F"/>
    <w:rsid w:val="00961207"/>
    <w:rsid w:val="009623ED"/>
    <w:rsid w:val="00964371"/>
    <w:rsid w:val="009645C8"/>
    <w:rsid w:val="00975D3F"/>
    <w:rsid w:val="00976660"/>
    <w:rsid w:val="00982974"/>
    <w:rsid w:val="0098331C"/>
    <w:rsid w:val="009835F0"/>
    <w:rsid w:val="0098367D"/>
    <w:rsid w:val="00983829"/>
    <w:rsid w:val="009838C4"/>
    <w:rsid w:val="00983C2A"/>
    <w:rsid w:val="00984116"/>
    <w:rsid w:val="0098447A"/>
    <w:rsid w:val="00986D1C"/>
    <w:rsid w:val="00990B0C"/>
    <w:rsid w:val="009929EC"/>
    <w:rsid w:val="0099304F"/>
    <w:rsid w:val="00993587"/>
    <w:rsid w:val="00996B0F"/>
    <w:rsid w:val="009A12B1"/>
    <w:rsid w:val="009A2595"/>
    <w:rsid w:val="009A5DC0"/>
    <w:rsid w:val="009A67EF"/>
    <w:rsid w:val="009B1E98"/>
    <w:rsid w:val="009C4B08"/>
    <w:rsid w:val="009D2D69"/>
    <w:rsid w:val="009D4156"/>
    <w:rsid w:val="009D5862"/>
    <w:rsid w:val="009D6FC7"/>
    <w:rsid w:val="009E3D3D"/>
    <w:rsid w:val="009E571E"/>
    <w:rsid w:val="009F066C"/>
    <w:rsid w:val="009F093B"/>
    <w:rsid w:val="009F0D58"/>
    <w:rsid w:val="009F1F53"/>
    <w:rsid w:val="009F63A4"/>
    <w:rsid w:val="00A01AA7"/>
    <w:rsid w:val="00A073B8"/>
    <w:rsid w:val="00A1436B"/>
    <w:rsid w:val="00A1640E"/>
    <w:rsid w:val="00A1652C"/>
    <w:rsid w:val="00A17721"/>
    <w:rsid w:val="00A22284"/>
    <w:rsid w:val="00A224D6"/>
    <w:rsid w:val="00A256CA"/>
    <w:rsid w:val="00A26163"/>
    <w:rsid w:val="00A2664B"/>
    <w:rsid w:val="00A26EE3"/>
    <w:rsid w:val="00A30F43"/>
    <w:rsid w:val="00A3237C"/>
    <w:rsid w:val="00A344AC"/>
    <w:rsid w:val="00A34B48"/>
    <w:rsid w:val="00A369C3"/>
    <w:rsid w:val="00A37A90"/>
    <w:rsid w:val="00A42DAC"/>
    <w:rsid w:val="00A43E2F"/>
    <w:rsid w:val="00A442F3"/>
    <w:rsid w:val="00A50538"/>
    <w:rsid w:val="00A52484"/>
    <w:rsid w:val="00A52564"/>
    <w:rsid w:val="00A536CF"/>
    <w:rsid w:val="00A5423B"/>
    <w:rsid w:val="00A70CDF"/>
    <w:rsid w:val="00A7175F"/>
    <w:rsid w:val="00A71D91"/>
    <w:rsid w:val="00A73A49"/>
    <w:rsid w:val="00A76EC2"/>
    <w:rsid w:val="00A7768B"/>
    <w:rsid w:val="00A81CDE"/>
    <w:rsid w:val="00A85978"/>
    <w:rsid w:val="00A8755C"/>
    <w:rsid w:val="00A90EB9"/>
    <w:rsid w:val="00A93320"/>
    <w:rsid w:val="00A93761"/>
    <w:rsid w:val="00AA1D6E"/>
    <w:rsid w:val="00AA23C8"/>
    <w:rsid w:val="00AB52E1"/>
    <w:rsid w:val="00AB740F"/>
    <w:rsid w:val="00AC321E"/>
    <w:rsid w:val="00AC3451"/>
    <w:rsid w:val="00AC397D"/>
    <w:rsid w:val="00AC62DF"/>
    <w:rsid w:val="00AC64E8"/>
    <w:rsid w:val="00AD5036"/>
    <w:rsid w:val="00AD6E81"/>
    <w:rsid w:val="00AD770B"/>
    <w:rsid w:val="00AE0D26"/>
    <w:rsid w:val="00AE0EE8"/>
    <w:rsid w:val="00AE1F9C"/>
    <w:rsid w:val="00AE47B1"/>
    <w:rsid w:val="00AF07BD"/>
    <w:rsid w:val="00AF4826"/>
    <w:rsid w:val="00AF4E45"/>
    <w:rsid w:val="00AF554B"/>
    <w:rsid w:val="00AF583D"/>
    <w:rsid w:val="00B24F1C"/>
    <w:rsid w:val="00B25277"/>
    <w:rsid w:val="00B41A03"/>
    <w:rsid w:val="00B45657"/>
    <w:rsid w:val="00B45817"/>
    <w:rsid w:val="00B70211"/>
    <w:rsid w:val="00B71C15"/>
    <w:rsid w:val="00B76C9D"/>
    <w:rsid w:val="00B831B0"/>
    <w:rsid w:val="00B83C34"/>
    <w:rsid w:val="00B84267"/>
    <w:rsid w:val="00B91B66"/>
    <w:rsid w:val="00B93459"/>
    <w:rsid w:val="00B93707"/>
    <w:rsid w:val="00B93EF6"/>
    <w:rsid w:val="00B95E99"/>
    <w:rsid w:val="00BA034F"/>
    <w:rsid w:val="00BA0DF7"/>
    <w:rsid w:val="00BA3F99"/>
    <w:rsid w:val="00BA4A15"/>
    <w:rsid w:val="00BB165F"/>
    <w:rsid w:val="00BB49A8"/>
    <w:rsid w:val="00BB57B2"/>
    <w:rsid w:val="00BC044B"/>
    <w:rsid w:val="00BC1A23"/>
    <w:rsid w:val="00BC236C"/>
    <w:rsid w:val="00BC337D"/>
    <w:rsid w:val="00BC519E"/>
    <w:rsid w:val="00BC5CD5"/>
    <w:rsid w:val="00BC5DAF"/>
    <w:rsid w:val="00BC6ECE"/>
    <w:rsid w:val="00BD239E"/>
    <w:rsid w:val="00BD2FED"/>
    <w:rsid w:val="00BD5756"/>
    <w:rsid w:val="00BE5DD7"/>
    <w:rsid w:val="00BE6F91"/>
    <w:rsid w:val="00BE7546"/>
    <w:rsid w:val="00BF0913"/>
    <w:rsid w:val="00C06893"/>
    <w:rsid w:val="00C06E54"/>
    <w:rsid w:val="00C07505"/>
    <w:rsid w:val="00C27E0E"/>
    <w:rsid w:val="00C30B5A"/>
    <w:rsid w:val="00C34626"/>
    <w:rsid w:val="00C353D5"/>
    <w:rsid w:val="00C403EA"/>
    <w:rsid w:val="00C4306C"/>
    <w:rsid w:val="00C44C47"/>
    <w:rsid w:val="00C4731D"/>
    <w:rsid w:val="00C51A2A"/>
    <w:rsid w:val="00C551D8"/>
    <w:rsid w:val="00C623AA"/>
    <w:rsid w:val="00C62D0B"/>
    <w:rsid w:val="00C67ECE"/>
    <w:rsid w:val="00C71DC6"/>
    <w:rsid w:val="00C747C1"/>
    <w:rsid w:val="00C90708"/>
    <w:rsid w:val="00C90E1D"/>
    <w:rsid w:val="00C91BDE"/>
    <w:rsid w:val="00C92868"/>
    <w:rsid w:val="00C94CBD"/>
    <w:rsid w:val="00CA091F"/>
    <w:rsid w:val="00CA1ED0"/>
    <w:rsid w:val="00CB065D"/>
    <w:rsid w:val="00CB215E"/>
    <w:rsid w:val="00CC100F"/>
    <w:rsid w:val="00CC1ECD"/>
    <w:rsid w:val="00CC4D60"/>
    <w:rsid w:val="00CC4DAA"/>
    <w:rsid w:val="00CC73BE"/>
    <w:rsid w:val="00CD401A"/>
    <w:rsid w:val="00CD5B46"/>
    <w:rsid w:val="00CD5EE0"/>
    <w:rsid w:val="00CD61C7"/>
    <w:rsid w:val="00CD66C6"/>
    <w:rsid w:val="00CD6938"/>
    <w:rsid w:val="00CE0082"/>
    <w:rsid w:val="00CE17A0"/>
    <w:rsid w:val="00CF4732"/>
    <w:rsid w:val="00D0694B"/>
    <w:rsid w:val="00D079C6"/>
    <w:rsid w:val="00D11547"/>
    <w:rsid w:val="00D1562C"/>
    <w:rsid w:val="00D2574D"/>
    <w:rsid w:val="00D27950"/>
    <w:rsid w:val="00D3018C"/>
    <w:rsid w:val="00D331C1"/>
    <w:rsid w:val="00D368B5"/>
    <w:rsid w:val="00D40EC2"/>
    <w:rsid w:val="00D449DC"/>
    <w:rsid w:val="00D44FFB"/>
    <w:rsid w:val="00D4521E"/>
    <w:rsid w:val="00D506BB"/>
    <w:rsid w:val="00D521C4"/>
    <w:rsid w:val="00D5473F"/>
    <w:rsid w:val="00D56CED"/>
    <w:rsid w:val="00D60DD5"/>
    <w:rsid w:val="00D61977"/>
    <w:rsid w:val="00D6342A"/>
    <w:rsid w:val="00D660B6"/>
    <w:rsid w:val="00D702D2"/>
    <w:rsid w:val="00D70967"/>
    <w:rsid w:val="00D70A96"/>
    <w:rsid w:val="00D72AA1"/>
    <w:rsid w:val="00D7604D"/>
    <w:rsid w:val="00D80A34"/>
    <w:rsid w:val="00D917E8"/>
    <w:rsid w:val="00D91CA9"/>
    <w:rsid w:val="00DA1C61"/>
    <w:rsid w:val="00DA5387"/>
    <w:rsid w:val="00DB539D"/>
    <w:rsid w:val="00DB62C4"/>
    <w:rsid w:val="00DC030B"/>
    <w:rsid w:val="00DC22DC"/>
    <w:rsid w:val="00DC6615"/>
    <w:rsid w:val="00DD2F6A"/>
    <w:rsid w:val="00DD3EA7"/>
    <w:rsid w:val="00DD6E5F"/>
    <w:rsid w:val="00DE7D72"/>
    <w:rsid w:val="00DF24DB"/>
    <w:rsid w:val="00DF3515"/>
    <w:rsid w:val="00DF687C"/>
    <w:rsid w:val="00E0145F"/>
    <w:rsid w:val="00E02B05"/>
    <w:rsid w:val="00E10AC1"/>
    <w:rsid w:val="00E128D9"/>
    <w:rsid w:val="00E13BD0"/>
    <w:rsid w:val="00E161CF"/>
    <w:rsid w:val="00E1657F"/>
    <w:rsid w:val="00E16DA8"/>
    <w:rsid w:val="00E25825"/>
    <w:rsid w:val="00E2682F"/>
    <w:rsid w:val="00E360F9"/>
    <w:rsid w:val="00E474BF"/>
    <w:rsid w:val="00E47958"/>
    <w:rsid w:val="00E5187A"/>
    <w:rsid w:val="00E540D0"/>
    <w:rsid w:val="00E57927"/>
    <w:rsid w:val="00E64C46"/>
    <w:rsid w:val="00E6528E"/>
    <w:rsid w:val="00E67AF6"/>
    <w:rsid w:val="00E73A99"/>
    <w:rsid w:val="00E76754"/>
    <w:rsid w:val="00E8072B"/>
    <w:rsid w:val="00E87D2B"/>
    <w:rsid w:val="00E91B19"/>
    <w:rsid w:val="00E91CF6"/>
    <w:rsid w:val="00E96F1E"/>
    <w:rsid w:val="00EA0D27"/>
    <w:rsid w:val="00EA1123"/>
    <w:rsid w:val="00EA14EC"/>
    <w:rsid w:val="00EA36CE"/>
    <w:rsid w:val="00EB06A1"/>
    <w:rsid w:val="00EB3217"/>
    <w:rsid w:val="00EB33F4"/>
    <w:rsid w:val="00EB4692"/>
    <w:rsid w:val="00EB6022"/>
    <w:rsid w:val="00EB685C"/>
    <w:rsid w:val="00EB7337"/>
    <w:rsid w:val="00EC1170"/>
    <w:rsid w:val="00EC2C18"/>
    <w:rsid w:val="00EC426B"/>
    <w:rsid w:val="00EC6C15"/>
    <w:rsid w:val="00EE0E07"/>
    <w:rsid w:val="00EE1428"/>
    <w:rsid w:val="00EE22B5"/>
    <w:rsid w:val="00EE2800"/>
    <w:rsid w:val="00EE3653"/>
    <w:rsid w:val="00EE59C9"/>
    <w:rsid w:val="00EE71E9"/>
    <w:rsid w:val="00EE7C66"/>
    <w:rsid w:val="00EE7F91"/>
    <w:rsid w:val="00EF0F0B"/>
    <w:rsid w:val="00EF37D3"/>
    <w:rsid w:val="00EF4C69"/>
    <w:rsid w:val="00EF655F"/>
    <w:rsid w:val="00F00A43"/>
    <w:rsid w:val="00F012F1"/>
    <w:rsid w:val="00F019DF"/>
    <w:rsid w:val="00F028DF"/>
    <w:rsid w:val="00F05CB7"/>
    <w:rsid w:val="00F10CDC"/>
    <w:rsid w:val="00F15B3D"/>
    <w:rsid w:val="00F15F7D"/>
    <w:rsid w:val="00F16D22"/>
    <w:rsid w:val="00F20D68"/>
    <w:rsid w:val="00F2785A"/>
    <w:rsid w:val="00F3322C"/>
    <w:rsid w:val="00F346D2"/>
    <w:rsid w:val="00F3707B"/>
    <w:rsid w:val="00F4218D"/>
    <w:rsid w:val="00F42DA3"/>
    <w:rsid w:val="00F464D5"/>
    <w:rsid w:val="00F46CE3"/>
    <w:rsid w:val="00F52535"/>
    <w:rsid w:val="00F573EC"/>
    <w:rsid w:val="00F57AA8"/>
    <w:rsid w:val="00F62250"/>
    <w:rsid w:val="00F6279D"/>
    <w:rsid w:val="00F7197D"/>
    <w:rsid w:val="00F72B2D"/>
    <w:rsid w:val="00F73246"/>
    <w:rsid w:val="00F73ED6"/>
    <w:rsid w:val="00F75BF6"/>
    <w:rsid w:val="00F776AA"/>
    <w:rsid w:val="00F7776C"/>
    <w:rsid w:val="00F8091A"/>
    <w:rsid w:val="00F838F5"/>
    <w:rsid w:val="00F84888"/>
    <w:rsid w:val="00F86589"/>
    <w:rsid w:val="00F916EC"/>
    <w:rsid w:val="00F91E95"/>
    <w:rsid w:val="00F95328"/>
    <w:rsid w:val="00FA2813"/>
    <w:rsid w:val="00FA3C71"/>
    <w:rsid w:val="00FA4076"/>
    <w:rsid w:val="00FA53E9"/>
    <w:rsid w:val="00FA5BFD"/>
    <w:rsid w:val="00FC2E68"/>
    <w:rsid w:val="00FD20E5"/>
    <w:rsid w:val="00FD266D"/>
    <w:rsid w:val="00FD3706"/>
    <w:rsid w:val="00FE2F4F"/>
    <w:rsid w:val="00FE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00F"/>
    <w:pPr>
      <w:tabs>
        <w:tab w:val="center" w:pos="4680"/>
        <w:tab w:val="right" w:pos="9360"/>
      </w:tabs>
    </w:pPr>
  </w:style>
  <w:style w:type="character" w:customStyle="1" w:styleId="HeaderChar">
    <w:name w:val="Header Char"/>
    <w:basedOn w:val="DefaultParagraphFont"/>
    <w:link w:val="Header"/>
    <w:uiPriority w:val="99"/>
    <w:rsid w:val="00CC100F"/>
  </w:style>
  <w:style w:type="paragraph" w:styleId="Footer">
    <w:name w:val="footer"/>
    <w:basedOn w:val="Normal"/>
    <w:link w:val="FooterChar"/>
    <w:uiPriority w:val="99"/>
    <w:unhideWhenUsed/>
    <w:rsid w:val="00CC100F"/>
    <w:pPr>
      <w:tabs>
        <w:tab w:val="center" w:pos="4680"/>
        <w:tab w:val="right" w:pos="9360"/>
      </w:tabs>
    </w:pPr>
  </w:style>
  <w:style w:type="character" w:customStyle="1" w:styleId="FooterChar">
    <w:name w:val="Footer Char"/>
    <w:basedOn w:val="DefaultParagraphFont"/>
    <w:link w:val="Footer"/>
    <w:uiPriority w:val="99"/>
    <w:rsid w:val="00CC1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00F"/>
    <w:pPr>
      <w:tabs>
        <w:tab w:val="center" w:pos="4680"/>
        <w:tab w:val="right" w:pos="9360"/>
      </w:tabs>
    </w:pPr>
  </w:style>
  <w:style w:type="character" w:customStyle="1" w:styleId="HeaderChar">
    <w:name w:val="Header Char"/>
    <w:basedOn w:val="DefaultParagraphFont"/>
    <w:link w:val="Header"/>
    <w:uiPriority w:val="99"/>
    <w:rsid w:val="00CC100F"/>
  </w:style>
  <w:style w:type="paragraph" w:styleId="Footer">
    <w:name w:val="footer"/>
    <w:basedOn w:val="Normal"/>
    <w:link w:val="FooterChar"/>
    <w:uiPriority w:val="99"/>
    <w:unhideWhenUsed/>
    <w:rsid w:val="00CC100F"/>
    <w:pPr>
      <w:tabs>
        <w:tab w:val="center" w:pos="4680"/>
        <w:tab w:val="right" w:pos="9360"/>
      </w:tabs>
    </w:pPr>
  </w:style>
  <w:style w:type="character" w:customStyle="1" w:styleId="FooterChar">
    <w:name w:val="Footer Char"/>
    <w:basedOn w:val="DefaultParagraphFont"/>
    <w:link w:val="Footer"/>
    <w:uiPriority w:val="99"/>
    <w:rsid w:val="00CC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Debbie Thoms</cp:lastModifiedBy>
  <cp:revision>2</cp:revision>
  <dcterms:created xsi:type="dcterms:W3CDTF">2015-09-16T19:21:00Z</dcterms:created>
  <dcterms:modified xsi:type="dcterms:W3CDTF">2015-09-16T19:21:00Z</dcterms:modified>
</cp:coreProperties>
</file>